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5D9" w14:textId="77777777" w:rsidR="002E4297" w:rsidRDefault="002E4297" w:rsidP="002E4297">
      <w:pPr>
        <w:pStyle w:val="EDUCO-basico"/>
        <w:jc w:val="left"/>
        <w:rPr>
          <w:rFonts w:ascii="Poppins" w:eastAsiaTheme="majorEastAsia" w:hAnsi="Poppins" w:cs="Poppins"/>
          <w:bCs w:val="0"/>
          <w:color w:val="008360"/>
          <w:spacing w:val="-10"/>
          <w:kern w:val="28"/>
          <w:sz w:val="36"/>
          <w:szCs w:val="36"/>
        </w:rPr>
      </w:pPr>
    </w:p>
    <w:p w14:paraId="3C0CF4B3" w14:textId="77777777" w:rsidR="002E4297" w:rsidRDefault="002E4297" w:rsidP="002E4297">
      <w:pPr>
        <w:pStyle w:val="EDUCO-basico"/>
        <w:jc w:val="left"/>
        <w:rPr>
          <w:rFonts w:ascii="Poppins" w:eastAsiaTheme="majorEastAsia" w:hAnsi="Poppins" w:cs="Poppins"/>
          <w:bCs w:val="0"/>
          <w:color w:val="008360"/>
          <w:spacing w:val="-10"/>
          <w:kern w:val="28"/>
          <w:sz w:val="36"/>
          <w:szCs w:val="36"/>
        </w:rPr>
      </w:pPr>
    </w:p>
    <w:p w14:paraId="581439B6" w14:textId="77777777" w:rsidR="002E4297" w:rsidRDefault="002E4297" w:rsidP="002E4297">
      <w:pPr>
        <w:pStyle w:val="EDUCO-basico"/>
        <w:jc w:val="left"/>
        <w:rPr>
          <w:rFonts w:ascii="Poppins" w:eastAsiaTheme="majorEastAsia" w:hAnsi="Poppins" w:cs="Poppins"/>
          <w:bCs w:val="0"/>
          <w:color w:val="008360"/>
          <w:spacing w:val="-10"/>
          <w:kern w:val="28"/>
          <w:sz w:val="36"/>
          <w:szCs w:val="36"/>
        </w:rPr>
      </w:pPr>
    </w:p>
    <w:p w14:paraId="1AF6EE49" w14:textId="77777777" w:rsidR="002E4297" w:rsidRPr="002E4297" w:rsidRDefault="002E4297" w:rsidP="002E4297">
      <w:pPr>
        <w:pStyle w:val="EDUCO-basico"/>
        <w:jc w:val="left"/>
        <w:rPr>
          <w:rFonts w:ascii="Poppins" w:eastAsiaTheme="majorEastAsia" w:hAnsi="Poppins" w:cs="Poppins"/>
          <w:bCs w:val="0"/>
          <w:color w:val="008360"/>
          <w:spacing w:val="-10"/>
          <w:kern w:val="28"/>
          <w:sz w:val="36"/>
          <w:szCs w:val="36"/>
        </w:rPr>
      </w:pPr>
    </w:p>
    <w:p w14:paraId="0E2020F8" w14:textId="77777777" w:rsidR="002E4297" w:rsidRDefault="002E4297" w:rsidP="002E4297">
      <w:pPr>
        <w:pStyle w:val="EDUCO-basico"/>
        <w:jc w:val="left"/>
        <w:rPr>
          <w:rFonts w:ascii="Poppins" w:eastAsiaTheme="majorEastAsia" w:hAnsi="Poppins" w:cstheme="majorBidi"/>
          <w:bCs w:val="0"/>
          <w:color w:val="008360"/>
          <w:spacing w:val="-10"/>
          <w:kern w:val="28"/>
          <w:sz w:val="40"/>
          <w:szCs w:val="40"/>
        </w:rPr>
      </w:pPr>
    </w:p>
    <w:p w14:paraId="019D7149" w14:textId="77777777" w:rsidR="002E4297" w:rsidRDefault="002E4297" w:rsidP="00BD55CA">
      <w:pPr>
        <w:pStyle w:val="EDUCO-basico"/>
        <w:jc w:val="center"/>
        <w:rPr>
          <w:rFonts w:ascii="Poppins" w:eastAsiaTheme="majorEastAsia" w:hAnsi="Poppins" w:cstheme="majorBidi"/>
          <w:bCs w:val="0"/>
          <w:color w:val="008360"/>
          <w:spacing w:val="-10"/>
          <w:kern w:val="28"/>
          <w:sz w:val="40"/>
          <w:szCs w:val="40"/>
        </w:rPr>
      </w:pPr>
    </w:p>
    <w:p w14:paraId="45031870" w14:textId="3CD83305" w:rsidR="002E4297" w:rsidRPr="009468E7" w:rsidRDefault="00245391" w:rsidP="009468E7">
      <w:pPr>
        <w:pStyle w:val="NormalWeb"/>
        <w:jc w:val="center"/>
        <w:rPr>
          <w:rFonts w:ascii="Poppins" w:eastAsiaTheme="majorEastAsia" w:hAnsi="Poppins" w:cstheme="majorBidi"/>
          <w:b/>
          <w:color w:val="008360"/>
          <w:spacing w:val="-10"/>
          <w:kern w:val="28"/>
          <w:sz w:val="56"/>
          <w:szCs w:val="56"/>
          <w:lang w:val="es-ES" w:eastAsia="en-US"/>
        </w:rPr>
      </w:pPr>
      <w:r>
        <w:rPr>
          <w:rFonts w:ascii="Poppins" w:eastAsiaTheme="majorEastAsia" w:hAnsi="Poppins" w:cstheme="majorBidi"/>
          <w:b/>
          <w:color w:val="008360"/>
          <w:spacing w:val="-10"/>
          <w:kern w:val="28"/>
          <w:sz w:val="56"/>
          <w:szCs w:val="56"/>
          <w:lang w:val="es-ES" w:eastAsia="en-US"/>
        </w:rPr>
        <w:t>ASISTENTE ADMINISTRATIV</w:t>
      </w:r>
      <w:r w:rsidR="0037016A">
        <w:rPr>
          <w:rFonts w:ascii="Poppins" w:eastAsiaTheme="majorEastAsia" w:hAnsi="Poppins" w:cstheme="majorBidi"/>
          <w:b/>
          <w:color w:val="008360"/>
          <w:spacing w:val="-10"/>
          <w:kern w:val="28"/>
          <w:sz w:val="56"/>
          <w:szCs w:val="56"/>
          <w:lang w:val="es-ES" w:eastAsia="en-US"/>
        </w:rPr>
        <w:t>O/A</w:t>
      </w:r>
      <w:r>
        <w:rPr>
          <w:rFonts w:ascii="Poppins" w:eastAsiaTheme="majorEastAsia" w:hAnsi="Poppins" w:cstheme="majorBidi"/>
          <w:b/>
          <w:color w:val="008360"/>
          <w:spacing w:val="-10"/>
          <w:kern w:val="28"/>
          <w:sz w:val="56"/>
          <w:szCs w:val="56"/>
          <w:lang w:val="es-ES" w:eastAsia="en-US"/>
        </w:rPr>
        <w:t xml:space="preserve"> REGIÓN PARACENTRAL</w:t>
      </w:r>
    </w:p>
    <w:p w14:paraId="22CD69B4" w14:textId="77777777" w:rsidR="002E4297" w:rsidRPr="002E4297" w:rsidRDefault="002E4297" w:rsidP="002E4297">
      <w:pPr>
        <w:jc w:val="left"/>
        <w:rPr>
          <w:rFonts w:ascii="Segoe Condensed" w:hAnsi="Segoe Condensed"/>
          <w:color w:val="008360"/>
          <w:sz w:val="24"/>
          <w:szCs w:val="24"/>
        </w:rPr>
      </w:pPr>
    </w:p>
    <w:p w14:paraId="3D5CD47D" w14:textId="77777777" w:rsidR="002E4297" w:rsidRDefault="002E4297">
      <w:pPr>
        <w:spacing w:before="0" w:after="160" w:line="259" w:lineRule="auto"/>
        <w:jc w:val="left"/>
        <w:rPr>
          <w:rFonts w:eastAsiaTheme="majorEastAsia"/>
          <w:b/>
          <w:color w:val="008360"/>
          <w:spacing w:val="-10"/>
          <w:kern w:val="28"/>
          <w:sz w:val="36"/>
          <w:szCs w:val="36"/>
        </w:rPr>
      </w:pPr>
    </w:p>
    <w:p w14:paraId="2D509ECC" w14:textId="77777777" w:rsidR="002E4297" w:rsidRDefault="002E4297" w:rsidP="002E4297">
      <w:pPr>
        <w:pStyle w:val="EDUCO-basico"/>
        <w:jc w:val="center"/>
        <w:rPr>
          <w:rFonts w:ascii="Poppins" w:eastAsiaTheme="majorEastAsia" w:hAnsi="Poppins" w:cs="Poppins"/>
          <w:bCs w:val="0"/>
          <w:color w:val="008360"/>
          <w:spacing w:val="-10"/>
          <w:kern w:val="28"/>
          <w:sz w:val="36"/>
          <w:szCs w:val="36"/>
        </w:rPr>
      </w:pPr>
    </w:p>
    <w:p w14:paraId="625BBC08" w14:textId="2D898607" w:rsidR="002E4297" w:rsidRPr="00A937FF" w:rsidRDefault="002E4297" w:rsidP="00A937FF">
      <w:pPr>
        <w:spacing w:before="0" w:after="160" w:line="259" w:lineRule="auto"/>
        <w:jc w:val="left"/>
        <w:rPr>
          <w:rFonts w:eastAsiaTheme="majorEastAsia"/>
          <w:b/>
          <w:color w:val="008360"/>
          <w:spacing w:val="-10"/>
          <w:kern w:val="28"/>
          <w:sz w:val="36"/>
          <w:szCs w:val="36"/>
        </w:rPr>
      </w:pPr>
      <w:r>
        <w:rPr>
          <w:rFonts w:eastAsiaTheme="majorEastAsia"/>
          <w:bCs/>
          <w:color w:val="008360"/>
          <w:spacing w:val="-10"/>
          <w:kern w:val="28"/>
          <w:sz w:val="36"/>
          <w:szCs w:val="36"/>
        </w:rPr>
        <w:br w:type="page"/>
      </w:r>
    </w:p>
    <w:p w14:paraId="3DE4F8EA" w14:textId="77777777" w:rsidR="0037016A" w:rsidRDefault="002E4297" w:rsidP="002E4297">
      <w:pPr>
        <w:pStyle w:val="EDUCO-basico"/>
        <w:jc w:val="center"/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</w:pPr>
      <w:r w:rsidRPr="002E4297"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  <w:lastRenderedPageBreak/>
        <w:t>PLAZA VACANTE</w:t>
      </w:r>
      <w:r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  <w:br/>
      </w:r>
      <w:r w:rsidR="009B50EC"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  <w:t>ASISTENTE ADMINISTRATIVO</w:t>
      </w:r>
      <w:r w:rsidR="0037016A"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  <w:t xml:space="preserve">/A </w:t>
      </w:r>
    </w:p>
    <w:p w14:paraId="744968DA" w14:textId="7C50AC0A" w:rsidR="002E4297" w:rsidRPr="002E4297" w:rsidRDefault="009B50EC" w:rsidP="002E4297">
      <w:pPr>
        <w:pStyle w:val="EDUCO-basico"/>
        <w:jc w:val="center"/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</w:pPr>
      <w:r>
        <w:rPr>
          <w:rFonts w:ascii="Poppins" w:eastAsiaTheme="majorEastAsia" w:hAnsi="Poppins" w:cs="Poppins"/>
          <w:color w:val="008360"/>
          <w:spacing w:val="-10"/>
          <w:kern w:val="28"/>
          <w:sz w:val="40"/>
          <w:szCs w:val="40"/>
          <w:lang w:val="es-SV"/>
        </w:rPr>
        <w:t xml:space="preserve"> REGIÓN PARACENTRAL</w:t>
      </w:r>
    </w:p>
    <w:p w14:paraId="3F486D41" w14:textId="77777777" w:rsidR="002E4297" w:rsidRPr="002E4297" w:rsidRDefault="002E4297" w:rsidP="002E4297">
      <w:pPr>
        <w:pStyle w:val="NormalWeb"/>
        <w:jc w:val="both"/>
        <w:rPr>
          <w:rFonts w:ascii="Poppins" w:eastAsia="Calibri" w:hAnsi="Poppins" w:cs="Poppins"/>
          <w:lang w:val="es-ES" w:eastAsia="en-US"/>
        </w:rPr>
      </w:pPr>
      <w:r w:rsidRPr="002E4297">
        <w:rPr>
          <w:rFonts w:ascii="Poppins" w:eastAsia="Calibri" w:hAnsi="Poppins" w:cs="Poppins"/>
          <w:lang w:val="es-ES" w:eastAsia="en-US"/>
        </w:rPr>
        <w:t>Fundación Educación y Cooperación EDUCO es una ONG de cooperación global para el desarrollo y la acción humanitaria presente en 14 países, actúa desde hace más de 30 años a favor de la infancia y en defensa de sus derechos, en especial el derecho a recibir una educación de calidad.</w:t>
      </w:r>
    </w:p>
    <w:p w14:paraId="58942C68" w14:textId="61784FD6" w:rsidR="002E4297" w:rsidRPr="002E4297" w:rsidRDefault="002E4297" w:rsidP="002E4297">
      <w:pPr>
        <w:pStyle w:val="NormalWeb"/>
        <w:jc w:val="both"/>
        <w:rPr>
          <w:rFonts w:ascii="Poppins" w:eastAsia="Calibri" w:hAnsi="Poppins" w:cs="Poppins"/>
          <w:lang w:val="es-ES" w:eastAsia="en-US"/>
        </w:rPr>
      </w:pPr>
      <w:r w:rsidRPr="002E4297">
        <w:rPr>
          <w:rFonts w:ascii="Poppins" w:eastAsia="Calibri" w:hAnsi="Poppins" w:cs="Poppins"/>
          <w:lang w:val="es-ES" w:eastAsia="en-US"/>
        </w:rPr>
        <w:t>Educo tiene presencia en El Salvador desde el año 200</w:t>
      </w:r>
      <w:r w:rsidR="009468E7">
        <w:rPr>
          <w:rFonts w:ascii="Poppins" w:eastAsia="Calibri" w:hAnsi="Poppins" w:cs="Poppins"/>
          <w:lang w:val="es-ES" w:eastAsia="en-US"/>
        </w:rPr>
        <w:t>1</w:t>
      </w:r>
      <w:r w:rsidRPr="002E4297">
        <w:rPr>
          <w:rFonts w:ascii="Poppins" w:eastAsia="Calibri" w:hAnsi="Poppins" w:cs="Poppins"/>
          <w:lang w:val="es-ES" w:eastAsia="en-US"/>
        </w:rPr>
        <w:t xml:space="preserve">, trabajando para que todos los niños y niñas disfruten plenamente de sus derechos y de una vida digna. Somos miembros de </w:t>
      </w:r>
      <w:proofErr w:type="spellStart"/>
      <w:r w:rsidRPr="002E4297">
        <w:rPr>
          <w:rFonts w:ascii="Poppins" w:eastAsia="Calibri" w:hAnsi="Poppins" w:cs="Poppins"/>
          <w:lang w:val="es-ES" w:eastAsia="en-US"/>
        </w:rPr>
        <w:t>ChildFund</w:t>
      </w:r>
      <w:proofErr w:type="spellEnd"/>
      <w:r w:rsidRPr="002E4297">
        <w:rPr>
          <w:rFonts w:ascii="Poppins" w:eastAsia="Calibri" w:hAnsi="Poppins" w:cs="Poppins"/>
          <w:lang w:val="es-ES" w:eastAsia="en-US"/>
        </w:rPr>
        <w:t xml:space="preserve"> Alliance, una de las principales coaliciones internacionales de ONG centrada en la protección de la infancia y que está presente en más de 60 países.</w:t>
      </w:r>
    </w:p>
    <w:p w14:paraId="47786ACC" w14:textId="77777777" w:rsidR="002E4297" w:rsidRDefault="002E4297" w:rsidP="002E4297">
      <w:pPr>
        <w:pStyle w:val="EDUCO-basico"/>
        <w:jc w:val="left"/>
        <w:rPr>
          <w:rFonts w:ascii="Poppins" w:eastAsiaTheme="majorEastAsia" w:hAnsi="Poppins" w:cs="Poppins"/>
          <w:color w:val="83B489"/>
          <w:sz w:val="24"/>
          <w:szCs w:val="24"/>
        </w:rPr>
      </w:pPr>
      <w:r w:rsidRPr="002E4297">
        <w:rPr>
          <w:rFonts w:ascii="Poppins" w:eastAsiaTheme="majorEastAsia" w:hAnsi="Poppins" w:cs="Poppins"/>
          <w:color w:val="83B489"/>
          <w:sz w:val="24"/>
          <w:szCs w:val="24"/>
        </w:rPr>
        <w:t>Propósito del puesto de trabajo</w:t>
      </w:r>
    </w:p>
    <w:p w14:paraId="2D146208" w14:textId="76663D40" w:rsidR="00D70985" w:rsidRPr="00D70985" w:rsidRDefault="009A261D" w:rsidP="00D70985">
      <w:pPr>
        <w:pStyle w:val="Default"/>
        <w:jc w:val="both"/>
        <w:rPr>
          <w:rFonts w:ascii="Poppins" w:eastAsia="Calibri" w:hAnsi="Poppins" w:cs="Poppins"/>
          <w:color w:val="auto"/>
          <w:lang w:eastAsia="en-US"/>
        </w:rPr>
      </w:pPr>
      <w:r>
        <w:rPr>
          <w:rFonts w:ascii="Poppins" w:eastAsia="Calibri" w:hAnsi="Poppins" w:cs="Poppins"/>
          <w:color w:val="auto"/>
          <w:lang w:eastAsia="en-US"/>
        </w:rPr>
        <w:t xml:space="preserve">Asegurar </w:t>
      </w:r>
      <w:r w:rsidR="00C6183E">
        <w:rPr>
          <w:rFonts w:ascii="Poppins" w:eastAsia="Calibri" w:hAnsi="Poppins" w:cs="Poppins"/>
          <w:color w:val="auto"/>
          <w:lang w:eastAsia="en-US"/>
        </w:rPr>
        <w:t>la</w:t>
      </w:r>
      <w:r>
        <w:rPr>
          <w:rFonts w:ascii="Poppins" w:eastAsia="Calibri" w:hAnsi="Poppins" w:cs="Poppins"/>
          <w:color w:val="auto"/>
          <w:lang w:eastAsia="en-US"/>
        </w:rPr>
        <w:t xml:space="preserve"> responsable</w:t>
      </w:r>
      <w:r w:rsidR="00C6183E">
        <w:rPr>
          <w:rFonts w:ascii="Poppins" w:eastAsia="Calibri" w:hAnsi="Poppins" w:cs="Poppins"/>
          <w:color w:val="auto"/>
          <w:lang w:eastAsia="en-US"/>
        </w:rPr>
        <w:t xml:space="preserve"> gestión administrativa y financiera</w:t>
      </w:r>
      <w:r w:rsidR="00AB164C">
        <w:rPr>
          <w:rFonts w:ascii="Poppins" w:eastAsia="Calibri" w:hAnsi="Poppins" w:cs="Poppins"/>
          <w:color w:val="auto"/>
          <w:lang w:eastAsia="en-US"/>
        </w:rPr>
        <w:t xml:space="preserve"> de la oficina región paracentral</w:t>
      </w:r>
      <w:r w:rsidR="00A73198">
        <w:rPr>
          <w:rFonts w:ascii="Poppins" w:eastAsia="Calibri" w:hAnsi="Poppins" w:cs="Poppins"/>
          <w:color w:val="auto"/>
          <w:lang w:eastAsia="en-US"/>
        </w:rPr>
        <w:t>, mediante la ejecución, seguimiento y monitoreo eficiente, eficaz y oportuno que garantice el cumplimiento de los objetivos previstos</w:t>
      </w:r>
      <w:r w:rsidR="00C1679B">
        <w:rPr>
          <w:rFonts w:ascii="Poppins" w:eastAsia="Calibri" w:hAnsi="Poppins" w:cs="Poppins"/>
          <w:color w:val="auto"/>
          <w:lang w:eastAsia="en-US"/>
        </w:rPr>
        <w:t>.</w:t>
      </w:r>
    </w:p>
    <w:p w14:paraId="046FE2EC" w14:textId="057DB735" w:rsidR="002E4297" w:rsidRPr="002E4297" w:rsidRDefault="002E4297" w:rsidP="00805D70">
      <w:pPr>
        <w:widowControl w:val="0"/>
        <w:spacing w:line="240" w:lineRule="auto"/>
        <w:rPr>
          <w:rFonts w:eastAsiaTheme="majorEastAsia"/>
          <w:b/>
          <w:bCs/>
          <w:color w:val="83B489"/>
          <w:sz w:val="24"/>
          <w:szCs w:val="24"/>
        </w:rPr>
      </w:pPr>
      <w:r>
        <w:rPr>
          <w:rFonts w:eastAsiaTheme="majorEastAsia"/>
          <w:b/>
          <w:bCs/>
          <w:color w:val="83B489"/>
          <w:sz w:val="24"/>
          <w:szCs w:val="24"/>
        </w:rPr>
        <w:t>F</w:t>
      </w:r>
      <w:r w:rsidRPr="002E4297">
        <w:rPr>
          <w:rFonts w:eastAsiaTheme="majorEastAsia"/>
          <w:b/>
          <w:bCs/>
          <w:color w:val="83B489"/>
          <w:sz w:val="24"/>
          <w:szCs w:val="24"/>
        </w:rPr>
        <w:t>unciones y/o responsabilidades principales</w:t>
      </w:r>
    </w:p>
    <w:p w14:paraId="50E732C0" w14:textId="06A52F82" w:rsidR="005D12B6" w:rsidRDefault="009A261D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 xml:space="preserve">Apoyar en la gestión financiera administrativa de la oficina región. </w:t>
      </w:r>
    </w:p>
    <w:p w14:paraId="15D7E4D1" w14:textId="108A73D2" w:rsidR="00EC78CC" w:rsidRDefault="006545CD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 xml:space="preserve">Apoyar en revisar y controlar la ejecución física para poder proporcionar los datos </w:t>
      </w:r>
      <w:r w:rsidR="00777327">
        <w:rPr>
          <w:spacing w:val="-1"/>
          <w:sz w:val="24"/>
        </w:rPr>
        <w:t>necesarios para informes de uso interno y externo.</w:t>
      </w:r>
    </w:p>
    <w:p w14:paraId="07CBCB0B" w14:textId="7690547E" w:rsidR="00777327" w:rsidRDefault="00777327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Manejo de fondos de caja chica.</w:t>
      </w:r>
    </w:p>
    <w:p w14:paraId="030A1391" w14:textId="198219E7" w:rsidR="00777327" w:rsidRDefault="00777327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Administrar el almacén y los insumos de cada proyecto y toda reportería administrativa de entradas y salidas.</w:t>
      </w:r>
    </w:p>
    <w:p w14:paraId="3DD88C40" w14:textId="2069C116" w:rsidR="00777327" w:rsidRDefault="00317778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 xml:space="preserve">Organiza la gestión de activos/inventarios y documentación, </w:t>
      </w:r>
      <w:r>
        <w:rPr>
          <w:spacing w:val="-1"/>
          <w:sz w:val="24"/>
        </w:rPr>
        <w:lastRenderedPageBreak/>
        <w:t xml:space="preserve">asegurando </w:t>
      </w:r>
      <w:r w:rsidR="007C0BE5">
        <w:rPr>
          <w:spacing w:val="-1"/>
          <w:sz w:val="24"/>
        </w:rPr>
        <w:t>su integridad y su cumplimiento con base en los procedimientos establecidos de la Fundación.</w:t>
      </w:r>
    </w:p>
    <w:p w14:paraId="59198D8D" w14:textId="000E7240" w:rsidR="007C0BE5" w:rsidRDefault="007C0BE5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Participar en reuniones de coordinación con otras áreas cuando sea requerido, aportando desde sus competencias y habilidades</w:t>
      </w:r>
    </w:p>
    <w:p w14:paraId="036624C4" w14:textId="1F28F3D5" w:rsidR="007C0BE5" w:rsidRDefault="00343642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Gestionar la liquidez de oficina regional, proporcionando datos actualizados para la ejecución de actividades.</w:t>
      </w:r>
    </w:p>
    <w:p w14:paraId="1DEB401D" w14:textId="5000CEFB" w:rsidR="00343642" w:rsidRDefault="00343642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Orientar y asesorar en los procesos administrativos y financieros (políticas, procedimientos, normativas y estándares) en la toma de decisiones del equipo de región.</w:t>
      </w:r>
    </w:p>
    <w:p w14:paraId="1596876A" w14:textId="04BBE93F" w:rsidR="00343642" w:rsidRDefault="003C00A1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Gestionar la compra de productos y servicios tanto para oficina y proyectos.</w:t>
      </w:r>
    </w:p>
    <w:p w14:paraId="06E43140" w14:textId="298EEA06" w:rsidR="003C00A1" w:rsidRDefault="003C00A1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 xml:space="preserve">Responsable de la relación con los proveedores de productos, insumos o </w:t>
      </w:r>
      <w:r w:rsidR="00876C38">
        <w:rPr>
          <w:spacing w:val="-1"/>
          <w:sz w:val="24"/>
        </w:rPr>
        <w:t>servicios que la organización requiera para la ejecución de actividades.</w:t>
      </w:r>
    </w:p>
    <w:p w14:paraId="4C2ACE90" w14:textId="68393ABC" w:rsidR="00112EEA" w:rsidRDefault="00112EEA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 xml:space="preserve">Control y gestión de la flota </w:t>
      </w:r>
      <w:r w:rsidR="00C77C9F">
        <w:rPr>
          <w:spacing w:val="-1"/>
          <w:sz w:val="24"/>
        </w:rPr>
        <w:t xml:space="preserve">de vehículos (mantenimientos, reparaciones, y programación de </w:t>
      </w:r>
      <w:r w:rsidR="008E1625">
        <w:rPr>
          <w:spacing w:val="-1"/>
          <w:sz w:val="24"/>
        </w:rPr>
        <w:t>uso)</w:t>
      </w:r>
    </w:p>
    <w:p w14:paraId="707D24BF" w14:textId="017D28BB" w:rsidR="008E1625" w:rsidRDefault="008E1625" w:rsidP="005D12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Responsable del mantenimiento de las instalaciones.</w:t>
      </w:r>
    </w:p>
    <w:p w14:paraId="2AE5FABA" w14:textId="4207AC8C" w:rsidR="00524360" w:rsidRPr="00E371C6" w:rsidRDefault="008E1625" w:rsidP="00D82AB6">
      <w:pPr>
        <w:pStyle w:val="Prrafodelista"/>
        <w:widowControl w:val="0"/>
        <w:numPr>
          <w:ilvl w:val="0"/>
          <w:numId w:val="30"/>
        </w:numPr>
        <w:autoSpaceDE w:val="0"/>
        <w:autoSpaceDN w:val="0"/>
        <w:spacing w:before="0" w:line="240" w:lineRule="auto"/>
        <w:contextualSpacing w:val="0"/>
        <w:rPr>
          <w:spacing w:val="-1"/>
          <w:sz w:val="24"/>
        </w:rPr>
      </w:pPr>
      <w:r>
        <w:rPr>
          <w:spacing w:val="-1"/>
          <w:sz w:val="24"/>
        </w:rPr>
        <w:t>Apoyo en procesos al área de personas y cultura cuando sea requerido.</w:t>
      </w:r>
    </w:p>
    <w:p w14:paraId="3D9E008B" w14:textId="2F0D4392" w:rsidR="002E4297" w:rsidRPr="00805D70" w:rsidRDefault="00805D70" w:rsidP="00D82AB6">
      <w:pPr>
        <w:widowControl w:val="0"/>
        <w:spacing w:line="240" w:lineRule="auto"/>
        <w:rPr>
          <w:rFonts w:eastAsiaTheme="majorEastAsia"/>
          <w:b/>
          <w:bCs/>
          <w:color w:val="83B489"/>
          <w:sz w:val="24"/>
          <w:szCs w:val="24"/>
        </w:rPr>
      </w:pPr>
      <w:r>
        <w:rPr>
          <w:rFonts w:eastAsiaTheme="majorEastAsia"/>
          <w:b/>
          <w:bCs/>
          <w:color w:val="83B489"/>
          <w:sz w:val="24"/>
          <w:szCs w:val="24"/>
        </w:rPr>
        <w:t>P</w:t>
      </w:r>
      <w:r w:rsidRPr="00805D70">
        <w:rPr>
          <w:rFonts w:eastAsiaTheme="majorEastAsia"/>
          <w:b/>
          <w:bCs/>
          <w:color w:val="83B489"/>
          <w:sz w:val="24"/>
          <w:szCs w:val="24"/>
        </w:rPr>
        <w:t>erfil requerido</w:t>
      </w:r>
    </w:p>
    <w:p w14:paraId="5BB38E23" w14:textId="77777777" w:rsidR="00D839CE" w:rsidRDefault="00D839CE" w:rsidP="00D839CE">
      <w:pPr>
        <w:pStyle w:val="Textoindependiente"/>
        <w:rPr>
          <w:b/>
          <w:sz w:val="22"/>
        </w:rPr>
      </w:pPr>
    </w:p>
    <w:p w14:paraId="2E54F9D0" w14:textId="3A10561C" w:rsidR="00CC1DA6" w:rsidRDefault="00CC1DA6" w:rsidP="00CC1DA6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 w:rsidRPr="00CC1DA6">
        <w:rPr>
          <w:sz w:val="24"/>
        </w:rPr>
        <w:t>Egresado</w:t>
      </w:r>
      <w:r w:rsidR="0037016A">
        <w:rPr>
          <w:sz w:val="24"/>
        </w:rPr>
        <w:t>/a</w:t>
      </w:r>
      <w:r w:rsidRPr="00CC1DA6">
        <w:rPr>
          <w:sz w:val="24"/>
        </w:rPr>
        <w:t xml:space="preserve"> o profesional graduado en contaduría pública o administración de empresas.</w:t>
      </w:r>
    </w:p>
    <w:p w14:paraId="0D007F80" w14:textId="2540F0F3" w:rsidR="00CC1DA6" w:rsidRPr="00CC1DA6" w:rsidRDefault="00CC1DA6" w:rsidP="00CC1DA6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 w:rsidRPr="00CC1DA6">
        <w:rPr>
          <w:sz w:val="24"/>
        </w:rPr>
        <w:t>Conocimientos en la gestión administrativa y financiera</w:t>
      </w:r>
      <w:r w:rsidR="00EE385D">
        <w:rPr>
          <w:sz w:val="24"/>
        </w:rPr>
        <w:t>.</w:t>
      </w:r>
    </w:p>
    <w:p w14:paraId="67280A4B" w14:textId="77777777" w:rsidR="00CC1DA6" w:rsidRPr="00CC1DA6" w:rsidRDefault="00CC1DA6" w:rsidP="00CC1DA6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 w:rsidRPr="00CC1DA6">
        <w:rPr>
          <w:sz w:val="24"/>
        </w:rPr>
        <w:t>Conocimiento y manejo de Excel nivel intermedio o avanzado,</w:t>
      </w:r>
    </w:p>
    <w:p w14:paraId="061FD350" w14:textId="081CAF8C" w:rsidR="00CC1DA6" w:rsidRPr="00CC1DA6" w:rsidRDefault="00CC1DA6" w:rsidP="00CC1DA6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 w:rsidRPr="00CC1DA6">
        <w:rPr>
          <w:sz w:val="24"/>
        </w:rPr>
        <w:t>Con capacidad de interpretación y análisis financieros</w:t>
      </w:r>
      <w:r w:rsidR="00EE385D">
        <w:rPr>
          <w:sz w:val="24"/>
        </w:rPr>
        <w:t>.</w:t>
      </w:r>
    </w:p>
    <w:p w14:paraId="0DFA6567" w14:textId="7356B58A" w:rsidR="00CC1DA6" w:rsidRPr="00CC1DA6" w:rsidRDefault="00CC1DA6" w:rsidP="00EE385D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rPr>
          <w:sz w:val="24"/>
        </w:rPr>
      </w:pPr>
      <w:r w:rsidRPr="00CC1DA6">
        <w:rPr>
          <w:sz w:val="24"/>
        </w:rPr>
        <w:t>Conocimiento</w:t>
      </w:r>
      <w:r w:rsidR="00EE385D">
        <w:rPr>
          <w:sz w:val="24"/>
        </w:rPr>
        <w:t xml:space="preserve"> </w:t>
      </w:r>
      <w:r w:rsidRPr="00CC1DA6">
        <w:rPr>
          <w:sz w:val="24"/>
        </w:rPr>
        <w:t>y</w:t>
      </w:r>
      <w:r w:rsidRPr="00CC1DA6">
        <w:rPr>
          <w:sz w:val="24"/>
        </w:rPr>
        <w:tab/>
        <w:t>experiencia</w:t>
      </w:r>
      <w:r w:rsidR="00EE385D">
        <w:rPr>
          <w:sz w:val="24"/>
        </w:rPr>
        <w:t xml:space="preserve"> </w:t>
      </w:r>
      <w:r w:rsidRPr="00CC1DA6">
        <w:rPr>
          <w:sz w:val="24"/>
        </w:rPr>
        <w:t>en</w:t>
      </w:r>
      <w:r w:rsidR="00EE385D">
        <w:rPr>
          <w:sz w:val="24"/>
        </w:rPr>
        <w:t xml:space="preserve"> </w:t>
      </w:r>
      <w:r w:rsidRPr="00CC1DA6">
        <w:rPr>
          <w:sz w:val="24"/>
        </w:rPr>
        <w:t>manejo</w:t>
      </w:r>
      <w:r w:rsidRPr="00CC1DA6">
        <w:rPr>
          <w:sz w:val="24"/>
        </w:rPr>
        <w:tab/>
        <w:t>de</w:t>
      </w:r>
      <w:r w:rsidR="00EE385D">
        <w:rPr>
          <w:sz w:val="24"/>
        </w:rPr>
        <w:t xml:space="preserve"> </w:t>
      </w:r>
      <w:r w:rsidRPr="00CC1DA6">
        <w:rPr>
          <w:sz w:val="24"/>
        </w:rPr>
        <w:t>sistemas</w:t>
      </w:r>
      <w:r>
        <w:rPr>
          <w:sz w:val="24"/>
        </w:rPr>
        <w:t xml:space="preserve"> </w:t>
      </w:r>
      <w:r w:rsidRPr="00CC1DA6">
        <w:rPr>
          <w:sz w:val="24"/>
        </w:rPr>
        <w:t>contables</w:t>
      </w:r>
      <w:r w:rsidRPr="00CC1DA6">
        <w:rPr>
          <w:sz w:val="24"/>
        </w:rPr>
        <w:tab/>
        <w:t>de Organizaciones No Gubernamentales.</w:t>
      </w:r>
    </w:p>
    <w:p w14:paraId="5A10E2E1" w14:textId="77777777" w:rsidR="00CC1DA6" w:rsidRPr="00CC1DA6" w:rsidRDefault="00CC1DA6" w:rsidP="00CC1DA6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 w:rsidRPr="00CC1DA6">
        <w:rPr>
          <w:sz w:val="24"/>
        </w:rPr>
        <w:t xml:space="preserve">Con habilidad y conocimientos en la gestión de almacén de insumos. </w:t>
      </w:r>
    </w:p>
    <w:p w14:paraId="54DCAFFF" w14:textId="77777777" w:rsidR="00CC1DA6" w:rsidRPr="00CC1DA6" w:rsidRDefault="00CC1DA6" w:rsidP="00CC1DA6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 w:rsidRPr="00CC1DA6">
        <w:rPr>
          <w:sz w:val="24"/>
        </w:rPr>
        <w:t>Conocimiento en gestión de compras</w:t>
      </w:r>
    </w:p>
    <w:p w14:paraId="1CE4503B" w14:textId="77777777" w:rsidR="004C7A2C" w:rsidRDefault="00CC1DA6" w:rsidP="004C7A2C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contextualSpacing w:val="0"/>
        <w:jc w:val="left"/>
        <w:rPr>
          <w:sz w:val="24"/>
        </w:rPr>
      </w:pPr>
      <w:r w:rsidRPr="00CC1DA6">
        <w:rPr>
          <w:sz w:val="24"/>
        </w:rPr>
        <w:t>Amplio conocimiento de la Legislación Nacional en materia tributaria</w:t>
      </w:r>
      <w:r>
        <w:rPr>
          <w:sz w:val="24"/>
        </w:rPr>
        <w:t xml:space="preserve"> principalmente para Organizaciones sin fines de lucro.</w:t>
      </w:r>
    </w:p>
    <w:p w14:paraId="032966C0" w14:textId="1865C8BC" w:rsidR="00EE2E0B" w:rsidRDefault="001C79E9" w:rsidP="004C7A2C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contextualSpacing w:val="0"/>
        <w:jc w:val="left"/>
        <w:rPr>
          <w:sz w:val="24"/>
        </w:rPr>
      </w:pPr>
      <w:r>
        <w:rPr>
          <w:sz w:val="24"/>
        </w:rPr>
        <w:lastRenderedPageBreak/>
        <w:t>Experiencia</w:t>
      </w:r>
      <w:r w:rsidR="0037016A">
        <w:rPr>
          <w:sz w:val="24"/>
        </w:rPr>
        <w:t xml:space="preserve"> </w:t>
      </w:r>
      <w:r>
        <w:rPr>
          <w:sz w:val="24"/>
        </w:rPr>
        <w:t>en redacción de informes financieros</w:t>
      </w:r>
    </w:p>
    <w:p w14:paraId="3B9ECC55" w14:textId="07FAA32F" w:rsidR="00BF00FB" w:rsidRDefault="00BF00FB" w:rsidP="004C7A2C">
      <w:pPr>
        <w:pStyle w:val="Prrafodelista"/>
        <w:widowControl w:val="0"/>
        <w:numPr>
          <w:ilvl w:val="0"/>
          <w:numId w:val="26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contextualSpacing w:val="0"/>
        <w:jc w:val="left"/>
        <w:rPr>
          <w:sz w:val="24"/>
        </w:rPr>
      </w:pPr>
      <w:r>
        <w:rPr>
          <w:sz w:val="24"/>
        </w:rPr>
        <w:t xml:space="preserve">Que resida en San Vicente </w:t>
      </w:r>
    </w:p>
    <w:p w14:paraId="6C3D6B1E" w14:textId="5C8375D4" w:rsidR="003B1A39" w:rsidRPr="004C7A2C" w:rsidRDefault="004C7A2C" w:rsidP="004C7A2C">
      <w:pPr>
        <w:widowControl w:val="0"/>
        <w:tabs>
          <w:tab w:val="left" w:pos="821"/>
          <w:tab w:val="left" w:pos="822"/>
        </w:tabs>
        <w:autoSpaceDE w:val="0"/>
        <w:autoSpaceDN w:val="0"/>
        <w:spacing w:before="0" w:line="240" w:lineRule="auto"/>
        <w:jc w:val="left"/>
        <w:rPr>
          <w:sz w:val="24"/>
        </w:rPr>
      </w:pPr>
      <w:r>
        <w:rPr>
          <w:rFonts w:eastAsiaTheme="majorEastAsia"/>
          <w:b/>
          <w:bCs/>
          <w:color w:val="83B489"/>
          <w:sz w:val="24"/>
          <w:szCs w:val="24"/>
        </w:rPr>
        <w:br/>
      </w:r>
      <w:r w:rsidR="00285837" w:rsidRPr="004C7A2C">
        <w:rPr>
          <w:rFonts w:eastAsiaTheme="majorEastAsia"/>
          <w:b/>
          <w:bCs/>
          <w:color w:val="83B489"/>
          <w:sz w:val="24"/>
          <w:szCs w:val="24"/>
        </w:rPr>
        <w:t>Indispensable:</w:t>
      </w:r>
    </w:p>
    <w:p w14:paraId="2C723F0A" w14:textId="15B5E08B" w:rsidR="00285837" w:rsidRDefault="00285837" w:rsidP="00285837">
      <w:pPr>
        <w:pStyle w:val="Prrafodelista"/>
        <w:widowControl w:val="0"/>
        <w:numPr>
          <w:ilvl w:val="0"/>
          <w:numId w:val="31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ind w:right="124"/>
        <w:contextualSpacing w:val="0"/>
        <w:jc w:val="left"/>
        <w:rPr>
          <w:sz w:val="24"/>
        </w:rPr>
      </w:pPr>
      <w:r w:rsidRPr="0021737B">
        <w:rPr>
          <w:sz w:val="24"/>
        </w:rPr>
        <w:t>Experiencia en manejo de vehículo 4x4 con licencia de conducir vigente</w:t>
      </w:r>
      <w:r>
        <w:rPr>
          <w:sz w:val="24"/>
        </w:rPr>
        <w:t>.</w:t>
      </w:r>
    </w:p>
    <w:p w14:paraId="54667E41" w14:textId="014B8130" w:rsidR="00C9372A" w:rsidRPr="00524360" w:rsidRDefault="00285837" w:rsidP="003B1A39">
      <w:pPr>
        <w:pStyle w:val="Prrafodelista"/>
        <w:widowControl w:val="0"/>
        <w:numPr>
          <w:ilvl w:val="0"/>
          <w:numId w:val="31"/>
        </w:numPr>
        <w:tabs>
          <w:tab w:val="left" w:pos="821"/>
          <w:tab w:val="left" w:pos="822"/>
        </w:tabs>
        <w:autoSpaceDE w:val="0"/>
        <w:autoSpaceDN w:val="0"/>
        <w:spacing w:before="0" w:line="240" w:lineRule="auto"/>
        <w:ind w:right="124"/>
        <w:contextualSpacing w:val="0"/>
        <w:jc w:val="left"/>
        <w:rPr>
          <w:sz w:val="24"/>
        </w:rPr>
      </w:pP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desplazarse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diferentes</w:t>
      </w:r>
      <w:r>
        <w:rPr>
          <w:spacing w:val="5"/>
          <w:sz w:val="24"/>
        </w:rPr>
        <w:t xml:space="preserve"> </w:t>
      </w:r>
      <w:r>
        <w:rPr>
          <w:sz w:val="24"/>
        </w:rPr>
        <w:t>municipios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país</w:t>
      </w:r>
      <w:r>
        <w:rPr>
          <w:spacing w:val="9"/>
          <w:sz w:val="24"/>
        </w:rPr>
        <w:t xml:space="preserve"> </w:t>
      </w:r>
      <w:r>
        <w:rPr>
          <w:sz w:val="24"/>
        </w:rPr>
        <w:t>según</w:t>
      </w:r>
      <w:r w:rsidRPr="00993619">
        <w:rPr>
          <w:sz w:val="24"/>
        </w:rPr>
        <w:t xml:space="preserve"> </w:t>
      </w:r>
      <w:r>
        <w:rPr>
          <w:sz w:val="24"/>
        </w:rPr>
        <w:t xml:space="preserve">se </w:t>
      </w:r>
      <w:r w:rsidRPr="00993619">
        <w:rPr>
          <w:sz w:val="24"/>
        </w:rPr>
        <w:t>requiera</w:t>
      </w:r>
      <w:r>
        <w:rPr>
          <w:spacing w:val="-62"/>
          <w:sz w:val="24"/>
        </w:rPr>
        <w:t xml:space="preserve"> </w:t>
      </w:r>
    </w:p>
    <w:p w14:paraId="0309C4AE" w14:textId="77777777" w:rsidR="002E4297" w:rsidRPr="002E4297" w:rsidRDefault="00805D70" w:rsidP="002E4297">
      <w:pPr>
        <w:widowControl w:val="0"/>
        <w:spacing w:line="240" w:lineRule="auto"/>
        <w:rPr>
          <w:bCs/>
          <w:sz w:val="24"/>
          <w:szCs w:val="24"/>
        </w:rPr>
      </w:pPr>
      <w:r>
        <w:rPr>
          <w:rFonts w:eastAsiaTheme="majorEastAsia"/>
          <w:b/>
          <w:bCs/>
          <w:color w:val="83B489"/>
          <w:sz w:val="24"/>
          <w:szCs w:val="24"/>
        </w:rPr>
        <w:t>C</w:t>
      </w:r>
      <w:r w:rsidRPr="00805D70">
        <w:rPr>
          <w:rFonts w:eastAsiaTheme="majorEastAsia"/>
          <w:b/>
          <w:bCs/>
          <w:color w:val="83B489"/>
          <w:sz w:val="24"/>
          <w:szCs w:val="24"/>
        </w:rPr>
        <w:t>ompetencias y habilidades requeridas:</w:t>
      </w:r>
    </w:p>
    <w:p w14:paraId="1528AE51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Capacidad de coordinación y respuesta</w:t>
      </w:r>
    </w:p>
    <w:p w14:paraId="54B422DB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Orientación al logro</w:t>
      </w:r>
    </w:p>
    <w:p w14:paraId="1DAA05B3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Iniciativa</w:t>
      </w:r>
    </w:p>
    <w:p w14:paraId="1EA96B36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Habilidad para las relaciones interpersonales</w:t>
      </w:r>
    </w:p>
    <w:p w14:paraId="6482BF85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Control favorable de sus acciones ante situaciones de complejidad y/o dificultad.</w:t>
      </w:r>
    </w:p>
    <w:p w14:paraId="06FA4768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Gestión orientada a resultados</w:t>
      </w:r>
    </w:p>
    <w:p w14:paraId="4A921E72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Capacidad para resolución efectiva de conflictos</w:t>
      </w:r>
    </w:p>
    <w:p w14:paraId="62A6E80F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Proactivo y responsable</w:t>
      </w:r>
    </w:p>
    <w:p w14:paraId="38216FD3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Toma de decisiones y criterio</w:t>
      </w:r>
    </w:p>
    <w:p w14:paraId="75CBCC76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Adaptación al cambio</w:t>
      </w:r>
    </w:p>
    <w:p w14:paraId="266FD0C4" w14:textId="77777777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Gestión orientada a resultados</w:t>
      </w:r>
    </w:p>
    <w:p w14:paraId="2AA8B975" w14:textId="23608F5A" w:rsidR="00AF1516" w:rsidRPr="00AF1516" w:rsidRDefault="00AF1516" w:rsidP="00AF1516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right="119"/>
        <w:rPr>
          <w:sz w:val="24"/>
        </w:rPr>
      </w:pPr>
      <w:r w:rsidRPr="00AF1516">
        <w:rPr>
          <w:sz w:val="24"/>
        </w:rPr>
        <w:t>Manejo de los paquetes de Microsoft Office</w:t>
      </w:r>
      <w:r w:rsidR="00FA69A0">
        <w:rPr>
          <w:sz w:val="24"/>
        </w:rPr>
        <w:t>.</w:t>
      </w:r>
    </w:p>
    <w:p w14:paraId="747E8B62" w14:textId="31BD0EE9" w:rsidR="00524360" w:rsidRPr="00FA69A0" w:rsidRDefault="009468E7" w:rsidP="00FA69A0">
      <w:pPr>
        <w:pStyle w:val="Prrafodelista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spacing w:before="0" w:line="240" w:lineRule="auto"/>
        <w:ind w:left="821" w:right="119"/>
        <w:contextualSpacing w:val="0"/>
        <w:rPr>
          <w:sz w:val="24"/>
        </w:rPr>
      </w:pPr>
      <w:r w:rsidRPr="004648CC">
        <w:rPr>
          <w:sz w:val="24"/>
        </w:rPr>
        <w:t>Interés y Compromiso de trabajo con niñez y adolescencia</w:t>
      </w:r>
      <w:r w:rsidR="00FA69A0">
        <w:rPr>
          <w:sz w:val="24"/>
        </w:rPr>
        <w:t>.</w:t>
      </w:r>
    </w:p>
    <w:p w14:paraId="46A01182" w14:textId="518AC5F5" w:rsidR="002E4297" w:rsidRPr="00282994" w:rsidRDefault="00805D70" w:rsidP="00282994">
      <w:pPr>
        <w:widowControl w:val="0"/>
        <w:spacing w:line="240" w:lineRule="auto"/>
        <w:ind w:left="360"/>
        <w:rPr>
          <w:rFonts w:eastAsiaTheme="majorEastAsia"/>
          <w:b/>
          <w:bCs/>
          <w:color w:val="83B489"/>
          <w:sz w:val="24"/>
          <w:szCs w:val="24"/>
        </w:rPr>
      </w:pPr>
      <w:r w:rsidRPr="00282994">
        <w:rPr>
          <w:rFonts w:eastAsiaTheme="majorEastAsia"/>
          <w:b/>
          <w:bCs/>
          <w:color w:val="83B489"/>
          <w:sz w:val="24"/>
          <w:szCs w:val="24"/>
        </w:rPr>
        <w:t>Condiciones:</w:t>
      </w:r>
    </w:p>
    <w:p w14:paraId="4318FBC1" w14:textId="77777777" w:rsidR="00D0016B" w:rsidRPr="00D0016B" w:rsidRDefault="00D0016B" w:rsidP="00D0016B">
      <w:pPr>
        <w:pStyle w:val="Prrafodelista"/>
        <w:widowControl w:val="0"/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 w:rsidRPr="00D0016B">
        <w:rPr>
          <w:bCs/>
          <w:sz w:val="24"/>
          <w:szCs w:val="24"/>
        </w:rPr>
        <w:t xml:space="preserve">Prestaciones de Ley </w:t>
      </w:r>
    </w:p>
    <w:p w14:paraId="307EECB6" w14:textId="77777777" w:rsidR="00D0016B" w:rsidRPr="00D0016B" w:rsidRDefault="00D0016B" w:rsidP="00D0016B">
      <w:pPr>
        <w:pStyle w:val="Prrafodelista"/>
        <w:widowControl w:val="0"/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 w:rsidRPr="00D0016B">
        <w:rPr>
          <w:bCs/>
          <w:sz w:val="24"/>
          <w:szCs w:val="24"/>
        </w:rPr>
        <w:t>Prestaciones adicionales de ley</w:t>
      </w:r>
    </w:p>
    <w:p w14:paraId="104BD48B" w14:textId="77777777" w:rsidR="00D0016B" w:rsidRPr="00D0016B" w:rsidRDefault="00D0016B" w:rsidP="00D0016B">
      <w:pPr>
        <w:pStyle w:val="Prrafodelista"/>
        <w:widowControl w:val="0"/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 w:rsidRPr="00D0016B">
        <w:rPr>
          <w:bCs/>
          <w:sz w:val="24"/>
          <w:szCs w:val="24"/>
        </w:rPr>
        <w:t>Horario de lunes a viernes.</w:t>
      </w:r>
    </w:p>
    <w:p w14:paraId="20AB0F8C" w14:textId="0F4DB21D" w:rsidR="00B44936" w:rsidRPr="008D4B8E" w:rsidRDefault="00D0016B" w:rsidP="008D4B8E">
      <w:pPr>
        <w:pStyle w:val="Prrafodelista"/>
        <w:widowControl w:val="0"/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 w:rsidRPr="00D0016B">
        <w:rPr>
          <w:bCs/>
          <w:sz w:val="24"/>
          <w:szCs w:val="24"/>
        </w:rPr>
        <w:t>Seguro vida-médico hospitalario.</w:t>
      </w:r>
    </w:p>
    <w:p w14:paraId="78093A21" w14:textId="77777777" w:rsidR="002E4297" w:rsidRPr="00805D70" w:rsidRDefault="00805D70" w:rsidP="002E4297">
      <w:pPr>
        <w:widowControl w:val="0"/>
        <w:spacing w:line="240" w:lineRule="auto"/>
        <w:rPr>
          <w:rFonts w:eastAsiaTheme="majorEastAsia"/>
          <w:b/>
          <w:bCs/>
          <w:color w:val="83B489"/>
          <w:sz w:val="24"/>
          <w:szCs w:val="24"/>
        </w:rPr>
      </w:pPr>
      <w:r>
        <w:rPr>
          <w:rFonts w:eastAsiaTheme="majorEastAsia"/>
          <w:b/>
          <w:bCs/>
          <w:color w:val="83B489"/>
          <w:sz w:val="24"/>
          <w:szCs w:val="24"/>
        </w:rPr>
        <w:t>P</w:t>
      </w:r>
      <w:r w:rsidRPr="00805D70">
        <w:rPr>
          <w:rFonts w:eastAsiaTheme="majorEastAsia"/>
          <w:b/>
          <w:bCs/>
          <w:color w:val="83B489"/>
          <w:sz w:val="24"/>
          <w:szCs w:val="24"/>
        </w:rPr>
        <w:t>ostulación:</w:t>
      </w:r>
    </w:p>
    <w:p w14:paraId="337B2F45" w14:textId="752F2E89" w:rsidR="00470CD9" w:rsidRPr="00470CD9" w:rsidRDefault="00470CD9" w:rsidP="00470CD9">
      <w:pPr>
        <w:widowControl w:val="0"/>
        <w:spacing w:line="240" w:lineRule="auto"/>
        <w:rPr>
          <w:bCs/>
          <w:sz w:val="24"/>
          <w:szCs w:val="24"/>
        </w:rPr>
      </w:pPr>
      <w:r w:rsidRPr="00470CD9">
        <w:rPr>
          <w:bCs/>
          <w:sz w:val="24"/>
          <w:szCs w:val="24"/>
        </w:rPr>
        <w:lastRenderedPageBreak/>
        <w:t xml:space="preserve">Las candidatas/os interesados y que cumplan con los requisitos de la </w:t>
      </w:r>
      <w:r w:rsidR="00B31FA4" w:rsidRPr="00470CD9">
        <w:rPr>
          <w:bCs/>
          <w:sz w:val="24"/>
          <w:szCs w:val="24"/>
        </w:rPr>
        <w:t>posición</w:t>
      </w:r>
      <w:r w:rsidRPr="00470CD9">
        <w:rPr>
          <w:bCs/>
          <w:sz w:val="24"/>
          <w:szCs w:val="24"/>
        </w:rPr>
        <w:t xml:space="preserve"> favor enviar su </w:t>
      </w:r>
      <w:r w:rsidRPr="00FC50CA">
        <w:rPr>
          <w:b/>
          <w:sz w:val="24"/>
          <w:szCs w:val="24"/>
        </w:rPr>
        <w:t>hoja de vida</w:t>
      </w:r>
      <w:r w:rsidR="00C02FFE" w:rsidRPr="00FC50CA">
        <w:rPr>
          <w:b/>
          <w:sz w:val="24"/>
          <w:szCs w:val="24"/>
        </w:rPr>
        <w:t xml:space="preserve"> y carta de expectativa salarial</w:t>
      </w:r>
      <w:r w:rsidRPr="00470CD9">
        <w:rPr>
          <w:bCs/>
          <w:sz w:val="24"/>
          <w:szCs w:val="24"/>
        </w:rPr>
        <w:t xml:space="preserve"> a correo </w:t>
      </w:r>
      <w:r w:rsidR="00243643">
        <w:rPr>
          <w:b/>
          <w:sz w:val="24"/>
          <w:szCs w:val="24"/>
        </w:rPr>
        <w:t>banco</w:t>
      </w:r>
      <w:r w:rsidR="00326E94">
        <w:rPr>
          <w:b/>
          <w:sz w:val="24"/>
          <w:szCs w:val="24"/>
        </w:rPr>
        <w:t>c</w:t>
      </w:r>
      <w:r w:rsidR="00243643">
        <w:rPr>
          <w:b/>
          <w:sz w:val="24"/>
          <w:szCs w:val="24"/>
        </w:rPr>
        <w:t>v@educo.sv</w:t>
      </w:r>
      <w:r w:rsidRPr="00470CD9">
        <w:rPr>
          <w:bCs/>
          <w:sz w:val="24"/>
          <w:szCs w:val="24"/>
        </w:rPr>
        <w:t xml:space="preserve"> colocando en el asunto del correo</w:t>
      </w:r>
      <w:r w:rsidR="00C948DD">
        <w:rPr>
          <w:b/>
          <w:sz w:val="24"/>
          <w:szCs w:val="24"/>
        </w:rPr>
        <w:t xml:space="preserve"> </w:t>
      </w:r>
      <w:r w:rsidR="00243643">
        <w:rPr>
          <w:b/>
          <w:sz w:val="24"/>
          <w:szCs w:val="24"/>
        </w:rPr>
        <w:t>Asistente Administrativo/a de Región Paracentral</w:t>
      </w:r>
      <w:r w:rsidRPr="00470CD9">
        <w:rPr>
          <w:bCs/>
          <w:sz w:val="24"/>
          <w:szCs w:val="24"/>
        </w:rPr>
        <w:t>, enviar postulaciones por esta vía.</w:t>
      </w:r>
    </w:p>
    <w:p w14:paraId="64BBD745" w14:textId="50062005" w:rsidR="00805D70" w:rsidRPr="002E4297" w:rsidRDefault="00470CD9" w:rsidP="002E4297">
      <w:pPr>
        <w:widowControl w:val="0"/>
        <w:spacing w:line="240" w:lineRule="auto"/>
        <w:rPr>
          <w:bCs/>
          <w:sz w:val="24"/>
          <w:szCs w:val="24"/>
        </w:rPr>
      </w:pPr>
      <w:r w:rsidRPr="00470CD9">
        <w:rPr>
          <w:bCs/>
          <w:sz w:val="24"/>
          <w:szCs w:val="24"/>
        </w:rPr>
        <w:t>La última fecha para aplicar es el</w:t>
      </w:r>
      <w:bookmarkStart w:id="0" w:name="_Hlk151465596"/>
      <w:r w:rsidR="00B01F02">
        <w:rPr>
          <w:bCs/>
          <w:sz w:val="24"/>
          <w:szCs w:val="24"/>
        </w:rPr>
        <w:t xml:space="preserve"> </w:t>
      </w:r>
      <w:r w:rsidR="00243643">
        <w:rPr>
          <w:b/>
          <w:sz w:val="24"/>
          <w:szCs w:val="24"/>
        </w:rPr>
        <w:t>jueves 11 de julio</w:t>
      </w:r>
      <w:r w:rsidRPr="002A3180">
        <w:rPr>
          <w:b/>
          <w:sz w:val="24"/>
          <w:szCs w:val="24"/>
        </w:rPr>
        <w:t xml:space="preserve"> de 202</w:t>
      </w:r>
      <w:bookmarkEnd w:id="0"/>
      <w:r w:rsidR="00B44936">
        <w:rPr>
          <w:b/>
          <w:sz w:val="24"/>
          <w:szCs w:val="24"/>
        </w:rPr>
        <w:t>4</w:t>
      </w:r>
    </w:p>
    <w:p w14:paraId="153E556D" w14:textId="77777777" w:rsidR="002E4297" w:rsidRPr="002E4297" w:rsidRDefault="002E4297" w:rsidP="002E4297">
      <w:pPr>
        <w:widowControl w:val="0"/>
        <w:spacing w:line="240" w:lineRule="auto"/>
        <w:rPr>
          <w:bCs/>
          <w:sz w:val="24"/>
          <w:szCs w:val="24"/>
        </w:rPr>
      </w:pPr>
      <w:r w:rsidRPr="002E4297">
        <w:rPr>
          <w:bCs/>
          <w:sz w:val="24"/>
          <w:szCs w:val="24"/>
        </w:rPr>
        <w:t>Somos una organización que ofrece igualdad de oportunidades. Animamos a todas las solicitantes calificadas, independientemente de su raza, color, sexo, idioma, religión, opiniones políticas o de otro tipo, origen nacional, étnico o social, posición económica, discapacidad, nacimiento u otra condición, a que soliciten el puesto.</w:t>
      </w:r>
    </w:p>
    <w:p w14:paraId="135FE488" w14:textId="77777777" w:rsidR="002E4297" w:rsidRPr="002E4297" w:rsidRDefault="002E4297" w:rsidP="002E4297">
      <w:pPr>
        <w:widowControl w:val="0"/>
        <w:spacing w:line="240" w:lineRule="auto"/>
        <w:rPr>
          <w:bCs/>
          <w:sz w:val="24"/>
          <w:szCs w:val="24"/>
        </w:rPr>
      </w:pPr>
      <w:r w:rsidRPr="002E4297">
        <w:rPr>
          <w:bCs/>
          <w:sz w:val="24"/>
          <w:szCs w:val="24"/>
        </w:rPr>
        <w:t>Fundación Educación y Cooperación se compromete a no hacer ningún tipo de discriminación por motivos de raza, color, sexo, religión, opinión, política, origen nacional o social, promoviendo la igualdad de oportunidades para acceder al trabajo. Durante el proceso de selección se seguirán los procedimientos para la protección de los derechos de los niños y adolescentes en el área de Recursos Humanos.</w:t>
      </w:r>
    </w:p>
    <w:p w14:paraId="60CEF625" w14:textId="77777777" w:rsidR="002E4297" w:rsidRPr="002E4297" w:rsidRDefault="002E4297" w:rsidP="002E4297">
      <w:pPr>
        <w:widowControl w:val="0"/>
        <w:spacing w:line="240" w:lineRule="auto"/>
        <w:rPr>
          <w:bCs/>
          <w:sz w:val="24"/>
          <w:szCs w:val="24"/>
        </w:rPr>
      </w:pPr>
      <w:r w:rsidRPr="002E4297">
        <w:rPr>
          <w:bCs/>
          <w:sz w:val="24"/>
          <w:szCs w:val="24"/>
        </w:rPr>
        <w:t>Las políticas y procedimientos de Educo buscan asegurar el bienestar de niñas, niños y adolescentes sobre cualquier otra cosa en los ámbitos laboral, comunitario y familiar. Educo tiene el firme compromiso de practicar y promover la “cero tolerancias” ante comportamientos y conductas que no sean coherentes con el marco interno de Salvaguarda, incluyendo abuso de poder, intimidaciones, fraude, chantaje, acoso, explotación y abuso sexual. Toda persona con relación contractual con Educo deberá de cumplir plenamente el Código de Conducta, Política de Protección y Buen Trato hacia las niñas, niños y adolescentes y la Política de Protección contra la Explotación, el Abuso y Acoso Sexual, incluidos los procedimientos de notificación interna ante una sospecha y/o preocupación que incumplan lo establecido en referentes organizacionales.</w:t>
      </w:r>
    </w:p>
    <w:p w14:paraId="7EC5C0E1" w14:textId="77777777" w:rsidR="002E4297" w:rsidRPr="00805D70" w:rsidRDefault="002E4297" w:rsidP="00805D70">
      <w:pPr>
        <w:widowControl w:val="0"/>
        <w:spacing w:line="240" w:lineRule="auto"/>
        <w:rPr>
          <w:bCs/>
          <w:sz w:val="24"/>
          <w:szCs w:val="24"/>
        </w:rPr>
      </w:pPr>
      <w:r w:rsidRPr="002E4297">
        <w:rPr>
          <w:bCs/>
          <w:sz w:val="24"/>
          <w:szCs w:val="24"/>
        </w:rPr>
        <w:t>Las políticas y procedimientos de E</w:t>
      </w:r>
      <w:r w:rsidR="00805D70">
        <w:rPr>
          <w:bCs/>
          <w:sz w:val="24"/>
          <w:szCs w:val="24"/>
        </w:rPr>
        <w:t>duco</w:t>
      </w:r>
      <w:r w:rsidRPr="002E4297">
        <w:rPr>
          <w:bCs/>
          <w:sz w:val="24"/>
          <w:szCs w:val="24"/>
        </w:rPr>
        <w:t xml:space="preserve"> buscan </w:t>
      </w:r>
      <w:r w:rsidR="00805D70" w:rsidRPr="00805D70">
        <w:rPr>
          <w:bCs/>
          <w:sz w:val="24"/>
          <w:szCs w:val="24"/>
        </w:rPr>
        <w:t xml:space="preserve">asegurar el bienestar de </w:t>
      </w:r>
      <w:r w:rsidR="00805D70" w:rsidRPr="00805D70">
        <w:rPr>
          <w:bCs/>
          <w:sz w:val="24"/>
          <w:szCs w:val="24"/>
        </w:rPr>
        <w:lastRenderedPageBreak/>
        <w:t>niños y niñas sob</w:t>
      </w:r>
      <w:r w:rsidR="00805D70">
        <w:rPr>
          <w:bCs/>
          <w:sz w:val="24"/>
          <w:szCs w:val="24"/>
        </w:rPr>
        <w:t>re cualquier otra cosa.</w:t>
      </w:r>
    </w:p>
    <w:p w14:paraId="038576F8" w14:textId="77777777" w:rsidR="000C05EE" w:rsidRPr="00805D70" w:rsidRDefault="000C05EE">
      <w:pPr>
        <w:rPr>
          <w:bCs/>
          <w:sz w:val="24"/>
          <w:szCs w:val="24"/>
        </w:rPr>
      </w:pPr>
    </w:p>
    <w:sectPr w:rsidR="000C05EE" w:rsidRPr="00805D70" w:rsidSect="00D77D39">
      <w:headerReference w:type="default" r:id="rId8"/>
      <w:headerReference w:type="first" r:id="rId9"/>
      <w:pgSz w:w="11900" w:h="16840"/>
      <w:pgMar w:top="1554" w:right="1270" w:bottom="1646" w:left="1276" w:header="249" w:footer="54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D8E0" w14:textId="77777777" w:rsidR="000D7825" w:rsidRDefault="000D7825" w:rsidP="002E4297">
      <w:pPr>
        <w:spacing w:before="0" w:line="240" w:lineRule="auto"/>
      </w:pPr>
      <w:r>
        <w:separator/>
      </w:r>
    </w:p>
  </w:endnote>
  <w:endnote w:type="continuationSeparator" w:id="0">
    <w:p w14:paraId="65C71F14" w14:textId="77777777" w:rsidR="000D7825" w:rsidRDefault="000D7825" w:rsidP="002E42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8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altName w:val="Tahom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5DF9" w14:textId="77777777" w:rsidR="000D7825" w:rsidRDefault="000D7825" w:rsidP="002E4297">
      <w:pPr>
        <w:spacing w:before="0" w:line="240" w:lineRule="auto"/>
      </w:pPr>
      <w:r>
        <w:separator/>
      </w:r>
    </w:p>
  </w:footnote>
  <w:footnote w:type="continuationSeparator" w:id="0">
    <w:p w14:paraId="4807A9EB" w14:textId="77777777" w:rsidR="000D7825" w:rsidRDefault="000D7825" w:rsidP="002E429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76C" w14:textId="77777777" w:rsidR="002E4297" w:rsidRDefault="002E4297">
    <w:pPr>
      <w:pStyle w:val="Encabezado"/>
    </w:pPr>
    <w:r w:rsidRPr="00961C7B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6257DB48" wp14:editId="5F844FD7">
          <wp:simplePos x="0" y="0"/>
          <wp:positionH relativeFrom="margin">
            <wp:posOffset>4612640</wp:posOffset>
          </wp:positionH>
          <wp:positionV relativeFrom="margin">
            <wp:posOffset>-631190</wp:posOffset>
          </wp:positionV>
          <wp:extent cx="1572260" cy="565150"/>
          <wp:effectExtent l="0" t="0" r="8890" b="0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A5F7" w14:textId="77777777" w:rsidR="002E4297" w:rsidRDefault="002E429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2046FCD0" wp14:editId="5E5D8D94">
          <wp:simplePos x="0" y="0"/>
          <wp:positionH relativeFrom="page">
            <wp:posOffset>-25400</wp:posOffset>
          </wp:positionH>
          <wp:positionV relativeFrom="page">
            <wp:align>top</wp:align>
          </wp:positionV>
          <wp:extent cx="7562122" cy="1069340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22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171"/>
    <w:multiLevelType w:val="hybridMultilevel"/>
    <w:tmpl w:val="E306FA1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72913"/>
    <w:multiLevelType w:val="hybridMultilevel"/>
    <w:tmpl w:val="FA1CB9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ADB"/>
    <w:multiLevelType w:val="hybridMultilevel"/>
    <w:tmpl w:val="FD925890"/>
    <w:lvl w:ilvl="0" w:tplc="E20C7B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241"/>
    <w:multiLevelType w:val="hybridMultilevel"/>
    <w:tmpl w:val="B93809E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E0B"/>
    <w:multiLevelType w:val="hybridMultilevel"/>
    <w:tmpl w:val="6E9820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E30"/>
    <w:multiLevelType w:val="hybridMultilevel"/>
    <w:tmpl w:val="23C46486"/>
    <w:lvl w:ilvl="0" w:tplc="440A0001">
      <w:start w:val="1"/>
      <w:numFmt w:val="bullet"/>
      <w:lvlText w:val=""/>
      <w:lvlJc w:val="left"/>
      <w:pPr>
        <w:ind w:left="-205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35" w:hanging="180"/>
      </w:pPr>
    </w:lvl>
    <w:lvl w:ilvl="3" w:tplc="0409000F" w:tentative="1">
      <w:start w:val="1"/>
      <w:numFmt w:val="decimal"/>
      <w:lvlText w:val="%4."/>
      <w:lvlJc w:val="left"/>
      <w:pPr>
        <w:ind w:left="1955" w:hanging="360"/>
      </w:pPr>
    </w:lvl>
    <w:lvl w:ilvl="4" w:tplc="04090019" w:tentative="1">
      <w:start w:val="1"/>
      <w:numFmt w:val="lowerLetter"/>
      <w:lvlText w:val="%5."/>
      <w:lvlJc w:val="left"/>
      <w:pPr>
        <w:ind w:left="2675" w:hanging="360"/>
      </w:pPr>
    </w:lvl>
    <w:lvl w:ilvl="5" w:tplc="0409001B" w:tentative="1">
      <w:start w:val="1"/>
      <w:numFmt w:val="lowerRoman"/>
      <w:lvlText w:val="%6."/>
      <w:lvlJc w:val="right"/>
      <w:pPr>
        <w:ind w:left="3395" w:hanging="180"/>
      </w:pPr>
    </w:lvl>
    <w:lvl w:ilvl="6" w:tplc="0409000F" w:tentative="1">
      <w:start w:val="1"/>
      <w:numFmt w:val="decimal"/>
      <w:lvlText w:val="%7."/>
      <w:lvlJc w:val="left"/>
      <w:pPr>
        <w:ind w:left="4115" w:hanging="360"/>
      </w:pPr>
    </w:lvl>
    <w:lvl w:ilvl="7" w:tplc="04090019" w:tentative="1">
      <w:start w:val="1"/>
      <w:numFmt w:val="lowerLetter"/>
      <w:lvlText w:val="%8."/>
      <w:lvlJc w:val="left"/>
      <w:pPr>
        <w:ind w:left="4835" w:hanging="360"/>
      </w:pPr>
    </w:lvl>
    <w:lvl w:ilvl="8" w:tplc="0409001B" w:tentative="1">
      <w:start w:val="1"/>
      <w:numFmt w:val="lowerRoman"/>
      <w:lvlText w:val="%9."/>
      <w:lvlJc w:val="right"/>
      <w:pPr>
        <w:ind w:left="5555" w:hanging="180"/>
      </w:pPr>
    </w:lvl>
  </w:abstractNum>
  <w:abstractNum w:abstractNumId="6" w15:restartNumberingAfterBreak="0">
    <w:nsid w:val="12061EB3"/>
    <w:multiLevelType w:val="hybridMultilevel"/>
    <w:tmpl w:val="E47ABD74"/>
    <w:lvl w:ilvl="0" w:tplc="87D6AA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9E0566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69963B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2ACBF7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182B79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E368C3B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3920FC0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4B6C02B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670C31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30D0EAD"/>
    <w:multiLevelType w:val="hybridMultilevel"/>
    <w:tmpl w:val="8F6A51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C79"/>
    <w:multiLevelType w:val="hybridMultilevel"/>
    <w:tmpl w:val="1E062E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0B22"/>
    <w:multiLevelType w:val="hybridMultilevel"/>
    <w:tmpl w:val="AA2499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0BB8"/>
    <w:multiLevelType w:val="hybridMultilevel"/>
    <w:tmpl w:val="6220FF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4F1E"/>
    <w:multiLevelType w:val="hybridMultilevel"/>
    <w:tmpl w:val="FFD4052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220"/>
    <w:multiLevelType w:val="hybridMultilevel"/>
    <w:tmpl w:val="D618DA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10A7"/>
    <w:multiLevelType w:val="hybridMultilevel"/>
    <w:tmpl w:val="F014E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5648D"/>
    <w:multiLevelType w:val="hybridMultilevel"/>
    <w:tmpl w:val="92C8717C"/>
    <w:lvl w:ilvl="0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3727A2"/>
    <w:multiLevelType w:val="hybridMultilevel"/>
    <w:tmpl w:val="47FC12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0571"/>
    <w:multiLevelType w:val="hybridMultilevel"/>
    <w:tmpl w:val="D44609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D2596"/>
    <w:multiLevelType w:val="hybridMultilevel"/>
    <w:tmpl w:val="3620DC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239C5"/>
    <w:multiLevelType w:val="hybridMultilevel"/>
    <w:tmpl w:val="74789C26"/>
    <w:lvl w:ilvl="0" w:tplc="E20C7B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B16C68"/>
    <w:multiLevelType w:val="hybridMultilevel"/>
    <w:tmpl w:val="34DE7FD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B630D"/>
    <w:multiLevelType w:val="hybridMultilevel"/>
    <w:tmpl w:val="85184DB0"/>
    <w:lvl w:ilvl="0" w:tplc="E20C7B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C0FF3"/>
    <w:multiLevelType w:val="hybridMultilevel"/>
    <w:tmpl w:val="1E8C2DDE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65BEE"/>
    <w:multiLevelType w:val="hybridMultilevel"/>
    <w:tmpl w:val="B8AAE75E"/>
    <w:lvl w:ilvl="0" w:tplc="BB868428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78C0"/>
    <w:multiLevelType w:val="hybridMultilevel"/>
    <w:tmpl w:val="6BE2269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C64F28"/>
    <w:multiLevelType w:val="hybridMultilevel"/>
    <w:tmpl w:val="CC624C68"/>
    <w:lvl w:ilvl="0" w:tplc="E20C7B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B2555"/>
    <w:multiLevelType w:val="hybridMultilevel"/>
    <w:tmpl w:val="3014BC74"/>
    <w:lvl w:ilvl="0" w:tplc="E44482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F6EC4"/>
    <w:multiLevelType w:val="hybridMultilevel"/>
    <w:tmpl w:val="3392D4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A3F69"/>
    <w:multiLevelType w:val="hybridMultilevel"/>
    <w:tmpl w:val="BC2A3F8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E07BA"/>
    <w:multiLevelType w:val="hybridMultilevel"/>
    <w:tmpl w:val="3D64B2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1D0C"/>
    <w:multiLevelType w:val="hybridMultilevel"/>
    <w:tmpl w:val="F4725E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20"/>
  </w:num>
  <w:num w:numId="5">
    <w:abstractNumId w:val="22"/>
  </w:num>
  <w:num w:numId="6">
    <w:abstractNumId w:val="2"/>
  </w:num>
  <w:num w:numId="7">
    <w:abstractNumId w:val="24"/>
  </w:num>
  <w:num w:numId="8">
    <w:abstractNumId w:val="12"/>
  </w:num>
  <w:num w:numId="9">
    <w:abstractNumId w:val="23"/>
  </w:num>
  <w:num w:numId="10">
    <w:abstractNumId w:val="1"/>
  </w:num>
  <w:num w:numId="11">
    <w:abstractNumId w:val="21"/>
  </w:num>
  <w:num w:numId="12">
    <w:abstractNumId w:val="13"/>
  </w:num>
  <w:num w:numId="13">
    <w:abstractNumId w:val="26"/>
  </w:num>
  <w:num w:numId="14">
    <w:abstractNumId w:val="8"/>
  </w:num>
  <w:num w:numId="15">
    <w:abstractNumId w:val="14"/>
  </w:num>
  <w:num w:numId="16">
    <w:abstractNumId w:val="17"/>
  </w:num>
  <w:num w:numId="17">
    <w:abstractNumId w:val="16"/>
  </w:num>
  <w:num w:numId="18">
    <w:abstractNumId w:val="25"/>
  </w:num>
  <w:num w:numId="19">
    <w:abstractNumId w:val="11"/>
  </w:num>
  <w:num w:numId="20">
    <w:abstractNumId w:val="28"/>
  </w:num>
  <w:num w:numId="21">
    <w:abstractNumId w:val="29"/>
  </w:num>
  <w:num w:numId="22">
    <w:abstractNumId w:val="27"/>
  </w:num>
  <w:num w:numId="23">
    <w:abstractNumId w:val="4"/>
  </w:num>
  <w:num w:numId="24">
    <w:abstractNumId w:val="10"/>
  </w:num>
  <w:num w:numId="25">
    <w:abstractNumId w:val="3"/>
  </w:num>
  <w:num w:numId="26">
    <w:abstractNumId w:val="6"/>
  </w:num>
  <w:num w:numId="27">
    <w:abstractNumId w:val="9"/>
  </w:num>
  <w:num w:numId="28">
    <w:abstractNumId w:val="15"/>
  </w:num>
  <w:num w:numId="29">
    <w:abstractNumId w:val="7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97"/>
    <w:rsid w:val="0002103C"/>
    <w:rsid w:val="00022713"/>
    <w:rsid w:val="000625A2"/>
    <w:rsid w:val="00075F4C"/>
    <w:rsid w:val="000A70BE"/>
    <w:rsid w:val="000C05EE"/>
    <w:rsid w:val="000D7825"/>
    <w:rsid w:val="000F7FE9"/>
    <w:rsid w:val="00105F36"/>
    <w:rsid w:val="00112EEA"/>
    <w:rsid w:val="001155DA"/>
    <w:rsid w:val="00190AC2"/>
    <w:rsid w:val="00192ABD"/>
    <w:rsid w:val="001C79E9"/>
    <w:rsid w:val="001E7FFA"/>
    <w:rsid w:val="00225C1B"/>
    <w:rsid w:val="00243643"/>
    <w:rsid w:val="00245391"/>
    <w:rsid w:val="00282994"/>
    <w:rsid w:val="00285837"/>
    <w:rsid w:val="002A3180"/>
    <w:rsid w:val="002E4297"/>
    <w:rsid w:val="002E5155"/>
    <w:rsid w:val="00317778"/>
    <w:rsid w:val="00326E94"/>
    <w:rsid w:val="003318FA"/>
    <w:rsid w:val="00343642"/>
    <w:rsid w:val="00365A24"/>
    <w:rsid w:val="0037016A"/>
    <w:rsid w:val="00373EAE"/>
    <w:rsid w:val="003B1A39"/>
    <w:rsid w:val="003C00A1"/>
    <w:rsid w:val="003D5AF0"/>
    <w:rsid w:val="00470CD9"/>
    <w:rsid w:val="00477E70"/>
    <w:rsid w:val="00485E16"/>
    <w:rsid w:val="00486F73"/>
    <w:rsid w:val="004B095B"/>
    <w:rsid w:val="004C7A2C"/>
    <w:rsid w:val="004E1703"/>
    <w:rsid w:val="00524360"/>
    <w:rsid w:val="00560F32"/>
    <w:rsid w:val="00575111"/>
    <w:rsid w:val="005D12B6"/>
    <w:rsid w:val="005F21FC"/>
    <w:rsid w:val="0061469C"/>
    <w:rsid w:val="006329F2"/>
    <w:rsid w:val="006545CD"/>
    <w:rsid w:val="00663D41"/>
    <w:rsid w:val="006C676F"/>
    <w:rsid w:val="006F765F"/>
    <w:rsid w:val="00710A9E"/>
    <w:rsid w:val="00724E07"/>
    <w:rsid w:val="00745D57"/>
    <w:rsid w:val="00767A21"/>
    <w:rsid w:val="00777327"/>
    <w:rsid w:val="007C0BE5"/>
    <w:rsid w:val="007F13C8"/>
    <w:rsid w:val="00805D70"/>
    <w:rsid w:val="008316BA"/>
    <w:rsid w:val="00870787"/>
    <w:rsid w:val="00873294"/>
    <w:rsid w:val="00876C38"/>
    <w:rsid w:val="008D4B8E"/>
    <w:rsid w:val="008E1625"/>
    <w:rsid w:val="0094602E"/>
    <w:rsid w:val="009468E7"/>
    <w:rsid w:val="00977A03"/>
    <w:rsid w:val="009A261D"/>
    <w:rsid w:val="009A45B6"/>
    <w:rsid w:val="009B50EC"/>
    <w:rsid w:val="009C5167"/>
    <w:rsid w:val="009D61FE"/>
    <w:rsid w:val="009E459B"/>
    <w:rsid w:val="00A27B5B"/>
    <w:rsid w:val="00A73198"/>
    <w:rsid w:val="00A937FF"/>
    <w:rsid w:val="00AA099D"/>
    <w:rsid w:val="00AB164C"/>
    <w:rsid w:val="00AB3457"/>
    <w:rsid w:val="00AF1516"/>
    <w:rsid w:val="00B01F02"/>
    <w:rsid w:val="00B31FA4"/>
    <w:rsid w:val="00B44936"/>
    <w:rsid w:val="00B752ED"/>
    <w:rsid w:val="00BD55CA"/>
    <w:rsid w:val="00BE71F5"/>
    <w:rsid w:val="00BF00FB"/>
    <w:rsid w:val="00C013DC"/>
    <w:rsid w:val="00C02FFE"/>
    <w:rsid w:val="00C04F49"/>
    <w:rsid w:val="00C11287"/>
    <w:rsid w:val="00C1679B"/>
    <w:rsid w:val="00C6183E"/>
    <w:rsid w:val="00C64476"/>
    <w:rsid w:val="00C71EEE"/>
    <w:rsid w:val="00C77C9F"/>
    <w:rsid w:val="00C9372A"/>
    <w:rsid w:val="00C948DD"/>
    <w:rsid w:val="00C9712A"/>
    <w:rsid w:val="00CB3F44"/>
    <w:rsid w:val="00CC1DA6"/>
    <w:rsid w:val="00D0016B"/>
    <w:rsid w:val="00D708A3"/>
    <w:rsid w:val="00D70985"/>
    <w:rsid w:val="00D75292"/>
    <w:rsid w:val="00D77D39"/>
    <w:rsid w:val="00D82AB6"/>
    <w:rsid w:val="00D839CE"/>
    <w:rsid w:val="00DC009B"/>
    <w:rsid w:val="00E00208"/>
    <w:rsid w:val="00E11CD2"/>
    <w:rsid w:val="00E3179E"/>
    <w:rsid w:val="00E34FC3"/>
    <w:rsid w:val="00E371C6"/>
    <w:rsid w:val="00E3776C"/>
    <w:rsid w:val="00E85D70"/>
    <w:rsid w:val="00EB6E51"/>
    <w:rsid w:val="00EC78CC"/>
    <w:rsid w:val="00EE2E0B"/>
    <w:rsid w:val="00EE385D"/>
    <w:rsid w:val="00EF5147"/>
    <w:rsid w:val="00FA69A0"/>
    <w:rsid w:val="00FB6325"/>
    <w:rsid w:val="00FC50CA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FB50B"/>
  <w15:chartTrackingRefBased/>
  <w15:docId w15:val="{D5158A6B-D941-4650-B5CC-846FA27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97"/>
    <w:pPr>
      <w:spacing w:before="240" w:after="0" w:line="300" w:lineRule="exact"/>
      <w:jc w:val="both"/>
    </w:pPr>
    <w:rPr>
      <w:rFonts w:ascii="Poppins" w:eastAsia="Calibri" w:hAnsi="Poppins" w:cs="Poppins"/>
      <w:sz w:val="18"/>
      <w:szCs w:val="1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ableau Adere,Paragraphe de liste1,Bioforce zListePuce,L_4,References,Numbered List Paragraph,ReferencesCxSpLast,Paragraphe de liste11,Paragraphe de liste4,Glossaire,liste de tableaux,Paragraphe 2,Titre1,figure,Título 0,HOJA,lp1"/>
    <w:basedOn w:val="Normal"/>
    <w:link w:val="PrrafodelistaCar"/>
    <w:uiPriority w:val="1"/>
    <w:qFormat/>
    <w:rsid w:val="002E4297"/>
    <w:pPr>
      <w:numPr>
        <w:numId w:val="1"/>
      </w:numPr>
      <w:contextualSpacing/>
    </w:pPr>
  </w:style>
  <w:style w:type="paragraph" w:customStyle="1" w:styleId="EDUCO-basico">
    <w:name w:val="EDUCO - basico"/>
    <w:next w:val="Normal"/>
    <w:qFormat/>
    <w:rsid w:val="002E4297"/>
    <w:pPr>
      <w:spacing w:before="100" w:beforeAutospacing="1" w:after="100" w:afterAutospacing="1" w:line="240" w:lineRule="auto"/>
      <w:jc w:val="both"/>
    </w:pPr>
    <w:rPr>
      <w:rFonts w:ascii="Segoe" w:eastAsia="Calibri" w:hAnsi="Segoe" w:cs="Times New Roman"/>
      <w:b/>
      <w:bCs/>
      <w:sz w:val="20"/>
      <w:szCs w:val="20"/>
      <w:lang w:val="es-ES"/>
    </w:rPr>
  </w:style>
  <w:style w:type="paragraph" w:customStyle="1" w:styleId="EDUCO-H4-destacado">
    <w:name w:val="EDUCO - H4- destacado"/>
    <w:basedOn w:val="Normal"/>
    <w:qFormat/>
    <w:rsid w:val="002E4297"/>
    <w:pPr>
      <w:spacing w:before="100" w:beforeAutospacing="1" w:after="100" w:afterAutospacing="1" w:line="240" w:lineRule="auto"/>
      <w:ind w:firstLine="567"/>
    </w:pPr>
    <w:rPr>
      <w:rFonts w:ascii="Segoe" w:hAnsi="Segoe" w:cs="Times New Roman"/>
      <w:bCs/>
      <w:color w:val="1F3864" w:themeColor="accent5" w:themeShade="80"/>
      <w:sz w:val="20"/>
      <w:szCs w:val="20"/>
    </w:rPr>
  </w:style>
  <w:style w:type="paragraph" w:customStyle="1" w:styleId="EDUCO-H3-Tituloseccin">
    <w:name w:val="EDUCO - H3 - Titulo sección"/>
    <w:basedOn w:val="Ttulo3"/>
    <w:next w:val="EDUCO-H4-destacado"/>
    <w:qFormat/>
    <w:rsid w:val="002E4297"/>
    <w:pPr>
      <w:spacing w:line="240" w:lineRule="auto"/>
      <w:ind w:left="708"/>
      <w:jc w:val="left"/>
    </w:pPr>
    <w:rPr>
      <w:b/>
      <w:bCs/>
      <w:color w:val="83B489"/>
      <w:sz w:val="28"/>
      <w:szCs w:val="32"/>
    </w:rPr>
  </w:style>
  <w:style w:type="character" w:customStyle="1" w:styleId="PrrafodelistaCar">
    <w:name w:val="Párrafo de lista Car"/>
    <w:aliases w:val="Bullets Car,Tableau Adere Car,Paragraphe de liste1 Car,Bioforce zListePuce Car,L_4 Car,References Car,Numbered List Paragraph Car,ReferencesCxSpLast Car,Paragraphe de liste11 Car,Paragraphe de liste4 Car,Glossaire Car,Titre1 Car"/>
    <w:link w:val="Prrafodelista"/>
    <w:uiPriority w:val="1"/>
    <w:locked/>
    <w:rsid w:val="002E4297"/>
    <w:rPr>
      <w:rFonts w:ascii="Poppins" w:eastAsia="Calibri" w:hAnsi="Poppins" w:cs="Poppins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2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E4297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297"/>
    <w:rPr>
      <w:rFonts w:ascii="Poppins" w:eastAsia="Calibri" w:hAnsi="Poppins" w:cs="Poppins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4297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297"/>
    <w:rPr>
      <w:rFonts w:ascii="Poppins" w:eastAsia="Calibri" w:hAnsi="Poppins" w:cs="Poppins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2E42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Default">
    <w:name w:val="Default"/>
    <w:rsid w:val="00FF1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839CE"/>
    <w:pPr>
      <w:widowControl w:val="0"/>
      <w:autoSpaceDE w:val="0"/>
      <w:autoSpaceDN w:val="0"/>
      <w:spacing w:before="0" w:line="240" w:lineRule="auto"/>
      <w:jc w:val="left"/>
    </w:pPr>
    <w:rPr>
      <w:rFonts w:ascii="Segoe UI" w:eastAsia="Segoe UI" w:hAnsi="Segoe UI" w:cs="Segoe U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39CE"/>
    <w:rPr>
      <w:rFonts w:ascii="Segoe UI" w:eastAsia="Segoe UI" w:hAnsi="Segoe UI" w:cs="Segoe U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CBA5-E0A8-4059-B526-44EAE358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914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Alejandra Padilla Monterroso</dc:creator>
  <cp:keywords/>
  <dc:description/>
  <cp:lastModifiedBy>María Elizabeth Hurtado Rivera</cp:lastModifiedBy>
  <cp:revision>2</cp:revision>
  <dcterms:created xsi:type="dcterms:W3CDTF">2024-07-09T13:56:00Z</dcterms:created>
  <dcterms:modified xsi:type="dcterms:W3CDTF">2024-07-09T13:56:00Z</dcterms:modified>
</cp:coreProperties>
</file>